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t xml:space="preserve">Ethical Considerations and Recommendations </w:t>
      </w:r>
    </w:p>
    <w:p w:rsidR="00A373E5"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t>Name</w:t>
      </w:r>
    </w:p>
    <w:p w:rsidR="00A373E5"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t>Institution</w:t>
      </w:r>
    </w:p>
    <w:p w:rsidR="00A373E5"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t>Date</w:t>
      </w: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A373E5"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lastRenderedPageBreak/>
        <w:t xml:space="preserve">Ethical Considerations and Recommendations </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The case study, “</w:t>
      </w:r>
      <w:bookmarkStart w:id="0" w:name="_GoBack"/>
      <w:r w:rsidRPr="00BE2999">
        <w:rPr>
          <w:rFonts w:ascii="Times New Roman" w:hAnsi="Times New Roman" w:cs="Times New Roman"/>
          <w:sz w:val="24"/>
          <w:szCs w:val="24"/>
        </w:rPr>
        <w:t>Finding Her Voice</w:t>
      </w:r>
      <w:bookmarkEnd w:id="0"/>
      <w:r w:rsidRPr="00BE2999">
        <w:rPr>
          <w:rFonts w:ascii="Times New Roman" w:hAnsi="Times New Roman" w:cs="Times New Roman"/>
          <w:sz w:val="24"/>
          <w:szCs w:val="24"/>
        </w:rPr>
        <w:t xml:space="preserve">” shares information about Peggy Lee, a singer who entered an agreement with Disney to work on the animated film, namely “Lady and the Tramp.” As evident from the case,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developed about six well-known </w:t>
      </w:r>
      <w:r w:rsidR="00F36E15" w:rsidRPr="00BE2999">
        <w:rPr>
          <w:rFonts w:ascii="Times New Roman" w:hAnsi="Times New Roman" w:cs="Times New Roman"/>
          <w:sz w:val="24"/>
          <w:szCs w:val="24"/>
        </w:rPr>
        <w:t>songs;</w:t>
      </w:r>
      <w:r w:rsidRPr="00BE2999">
        <w:rPr>
          <w:rFonts w:ascii="Times New Roman" w:hAnsi="Times New Roman" w:cs="Times New Roman"/>
          <w:sz w:val="24"/>
          <w:szCs w:val="24"/>
        </w:rPr>
        <w:t xml:space="preserve"> she presented three of them and was the voice for the four major features in the year 1955 film. The singer was compensated for her accurate and dedicated participation. The company made a decision to retain all rights the rights to revenues which were hard-earned from distributing and selling of the movies to the theatres and television broadcasting companies in both the domestic and foreign markets.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managed to retain the right to residual payments at around 12.5% for items such as phonographic recording which were sold to the public by Disney., the purpose of this case analysis paper is to provide ethical considerations and recommendations as they apply in this fascinating case study.</w:t>
      </w:r>
    </w:p>
    <w:p w:rsidR="00A373E5" w:rsidRPr="00BE2999" w:rsidRDefault="00BE2999" w:rsidP="00BE2999">
      <w:pPr>
        <w:spacing w:line="480" w:lineRule="auto"/>
        <w:jc w:val="center"/>
        <w:rPr>
          <w:rFonts w:ascii="Times New Roman" w:hAnsi="Times New Roman" w:cs="Times New Roman"/>
          <w:b/>
          <w:sz w:val="24"/>
          <w:szCs w:val="24"/>
        </w:rPr>
      </w:pPr>
      <w:r w:rsidRPr="00BE2999">
        <w:rPr>
          <w:rFonts w:ascii="Times New Roman" w:hAnsi="Times New Roman" w:cs="Times New Roman"/>
          <w:b/>
          <w:sz w:val="24"/>
          <w:szCs w:val="24"/>
        </w:rPr>
        <w:t>Ethical C</w:t>
      </w:r>
      <w:r w:rsidR="00A373E5" w:rsidRPr="00BE2999">
        <w:rPr>
          <w:rFonts w:ascii="Times New Roman" w:hAnsi="Times New Roman" w:cs="Times New Roman"/>
          <w:b/>
          <w:sz w:val="24"/>
          <w:szCs w:val="24"/>
        </w:rPr>
        <w:t>onsiderations</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Ethical considerations are the acute accumulation of values in addition to principles that maj</w:t>
      </w:r>
      <w:r w:rsidR="00F36E15">
        <w:rPr>
          <w:rFonts w:ascii="Times New Roman" w:hAnsi="Times New Roman" w:cs="Times New Roman"/>
          <w:sz w:val="24"/>
          <w:szCs w:val="24"/>
        </w:rPr>
        <w:t>orly address the dilemma of what is good or bad human interaction and affai</w:t>
      </w:r>
      <w:r w:rsidR="00F36E15" w:rsidRPr="00BE2999">
        <w:rPr>
          <w:rFonts w:ascii="Times New Roman" w:hAnsi="Times New Roman" w:cs="Times New Roman"/>
          <w:sz w:val="24"/>
          <w:szCs w:val="24"/>
        </w:rPr>
        <w:t>rs</w:t>
      </w:r>
      <w:r w:rsidRPr="00BE2999">
        <w:rPr>
          <w:rFonts w:ascii="Times New Roman" w:hAnsi="Times New Roman" w:cs="Times New Roman"/>
          <w:sz w:val="24"/>
          <w:szCs w:val="24"/>
        </w:rPr>
        <w:t xml:space="preserve"> (Mirsch, 2018). Ethical aspects require attention to the significant reasons for acting as well as refraining from acting, for believing or rejecting something, and for approving or not approving conducts regarding virtuous as well as vicious conduct amid parties (Mirsch, 2018). In reflection of the case, the direct stakeholders include the Disney Company, the Singer Peggy Lee, and the company management team. The major indirect stakeholders include Disney’s Company major customers, and Lee’s great funs.</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lastRenderedPageBreak/>
        <w:t xml:space="preserve">One of the significant ethical </w:t>
      </w:r>
      <w:r w:rsidR="00F36E15" w:rsidRPr="00BE2999">
        <w:rPr>
          <w:rFonts w:ascii="Times New Roman" w:hAnsi="Times New Roman" w:cs="Times New Roman"/>
          <w:sz w:val="24"/>
          <w:szCs w:val="24"/>
        </w:rPr>
        <w:t>considerations</w:t>
      </w:r>
      <w:r w:rsidRPr="00BE2999">
        <w:rPr>
          <w:rFonts w:ascii="Times New Roman" w:hAnsi="Times New Roman" w:cs="Times New Roman"/>
          <w:sz w:val="24"/>
          <w:szCs w:val="24"/>
        </w:rPr>
        <w:t xml:space="preserve"> is the accurate establishment of the terms of the contract. As evident in the case,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had entered in agreement with the Disney Company. However, the terms of the contract were not properly outlined. Thus, lack of well-defined legal aspect in the contract led to the misuse of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Lee’s efforts to present quality artistic materials which were only meant to benefit the company most. Disney should consider the distribution of the phonograph recordings to the most accurate audience in the entire industry and in the society as well. Another ethical consideration is ensuring provision and dissemination of quite educative videocassettes which will not violate the morality of the viewer at any point.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and the Disney Company are required to pay maximum attention to the value of the customer and develop as well as distribute videotapes which will suitably meet the needs of the public in an educative manner.</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Another ethical consideration that of legal authorization of the distribution of the video</w:t>
      </w:r>
      <w:r w:rsidR="00F36E15">
        <w:rPr>
          <w:rFonts w:ascii="Times New Roman" w:hAnsi="Times New Roman" w:cs="Times New Roman"/>
          <w:sz w:val="24"/>
          <w:szCs w:val="24"/>
        </w:rPr>
        <w:t xml:space="preserve"> </w:t>
      </w:r>
      <w:r w:rsidRPr="00BE2999">
        <w:rPr>
          <w:rFonts w:ascii="Times New Roman" w:hAnsi="Times New Roman" w:cs="Times New Roman"/>
          <w:sz w:val="24"/>
          <w:szCs w:val="24"/>
        </w:rPr>
        <w:t xml:space="preserve">cassettes (Mirsch, 2018).  As evident in the case, it was illegal and quite unethical to distribute phonographic videocassettes to the public, a practice which was ethically illegalized by the 1952 contract. However, Disney proved to be brave enough by countering that the distribution of such videocassettes was legalized or authorized in the 1952 contract and hence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was guaranteed to get the residual payments for the song and her vocal performances as well.  In this setting, there is a need to consider the ethical legality of the contract and the right to disseminate phonographic videocassettes to the public and the wider society.   </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Another ethical consideration ev</w:t>
      </w:r>
      <w:r w:rsidR="00C12D2B">
        <w:rPr>
          <w:rFonts w:ascii="Times New Roman" w:hAnsi="Times New Roman" w:cs="Times New Roman"/>
          <w:sz w:val="24"/>
          <w:szCs w:val="24"/>
        </w:rPr>
        <w:t xml:space="preserve">ident in this case study is giving </w:t>
      </w:r>
      <w:r w:rsidRPr="00BE2999">
        <w:rPr>
          <w:rFonts w:ascii="Times New Roman" w:hAnsi="Times New Roman" w:cs="Times New Roman"/>
          <w:sz w:val="24"/>
          <w:szCs w:val="24"/>
        </w:rPr>
        <w:t>the voice actors profit participation deals. In reflection of the case study, there is no doubt that the company focused on amassing maximum gains without considering the affairs of the key partakers. From an ethical point of view, the voice actor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encountered un-estimated misuse and suffering. Herein, </w:t>
      </w:r>
      <w:r w:rsidRPr="00BE2999">
        <w:rPr>
          <w:rFonts w:ascii="Times New Roman" w:hAnsi="Times New Roman" w:cs="Times New Roman"/>
          <w:sz w:val="24"/>
          <w:szCs w:val="24"/>
        </w:rPr>
        <w:lastRenderedPageBreak/>
        <w:t>considering the voice actors scarification and dedication to the contract would add value not only to the company but also to the actor’s ability to draft quality based work. Finally, confidentiality, privacy and safety are key factors of consideration in this case. Keeping the participants information hidden would be of great significance.</w:t>
      </w:r>
    </w:p>
    <w:p w:rsidR="00A373E5" w:rsidRPr="00BE2999" w:rsidRDefault="00A373E5" w:rsidP="00BE2999">
      <w:pPr>
        <w:spacing w:line="480" w:lineRule="auto"/>
        <w:jc w:val="center"/>
        <w:rPr>
          <w:rFonts w:ascii="Times New Roman" w:hAnsi="Times New Roman" w:cs="Times New Roman"/>
          <w:b/>
          <w:sz w:val="24"/>
          <w:szCs w:val="24"/>
        </w:rPr>
      </w:pPr>
      <w:r w:rsidRPr="00BE2999">
        <w:rPr>
          <w:rFonts w:ascii="Times New Roman" w:hAnsi="Times New Roman" w:cs="Times New Roman"/>
          <w:b/>
          <w:sz w:val="24"/>
          <w:szCs w:val="24"/>
        </w:rPr>
        <w:t>Recommendations</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There is no doubt that the technology edge has increasingly changed the order of events in the modern world (Ferrell &amp; Fraedrich, 2015). Therefore, every modern day activity should be reframed through standardization to meet its user’s anticipations. From the case study, it is worth to recommend that Disney Company should pay maximum attention to the effectiveness of technology-based operations in the production and distribution of its core products to the entire industry. Technology has been a quite promising aspect of varied sectors. Disney management team should be advised to invent or even purchase quality and technology-based gadgets such as computers and cameras, which will enable voice actors to produce quality products. It should also consider the effectiveness of technology in marketing in that it allows for wider access to the customer based on segmentation and customer preferences.</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 xml:space="preserve">The company should establish as well as outlined terms of the contract. It is observable that the terms of the contract between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and Disney Company were quite shaky, and it resulted in unethical suffering to the artist while amassing mass wealth to the company. This weakness could be completely evaded through the accurate establishment of improved and revised terms of the contract to ensure that every stakeholder is accorded the real and desired benefits of participation.</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lastRenderedPageBreak/>
        <w:t>From another point of view, the company should ensure accurate review of authorization of the dissemination of phonographic recordings.  Arguably, phonographic films have been and are still quite addictive games in contemporary society, and they are on the verge of violating the morality of the current and future youths (Ferrell &amp; Fraedrich, 2015). In this setting, Disney should abide by the government’s authorization that phonographic recordings should not be made accessible to people who are under age.</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 xml:space="preserve">Another recommendation is that Disney should review and maintain ethical standards as required by law.  Notably, ethics are viewed as self-regulatory principles for making rational choices. In this regard, the company should come up with ethical codes which will encourage both direct and indirect stakeholders to maintain the integrity of participation (Ferrell &amp; Fraedrich, 2015). Moreover, ethical guidelines should be reflective of the terms of the expected conduct of members, the organizational manifestations, in addition to accurate protection of the welfare of the subjects and clients. Also, the ethical codes should define as well as give professionals direction when confronting ethical issues like it is the case with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The company should depict through understanding and application of respect to the population’s rights, dignity and diversity. According to sociologists, different populations and communities tend to uphold varied values regarding sex, the role of gender, and in defining what is right and wrong (Ferrell &amp; Fraedrich, 2015). Herein, Disney should embrace the value of diverse populations bearing in mind that some communities highly condemn pornographic actions. Such a practice will pave the way for market segmentation.</w:t>
      </w: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A373E5" w:rsidRPr="00BE2999" w:rsidRDefault="00A373E5" w:rsidP="00BE2999">
      <w:pPr>
        <w:spacing w:line="480" w:lineRule="auto"/>
        <w:jc w:val="center"/>
        <w:rPr>
          <w:rFonts w:ascii="Times New Roman" w:hAnsi="Times New Roman" w:cs="Times New Roman"/>
          <w:b/>
          <w:sz w:val="24"/>
          <w:szCs w:val="24"/>
        </w:rPr>
      </w:pPr>
      <w:r w:rsidRPr="00BE2999">
        <w:rPr>
          <w:rFonts w:ascii="Times New Roman" w:hAnsi="Times New Roman" w:cs="Times New Roman"/>
          <w:b/>
          <w:sz w:val="24"/>
          <w:szCs w:val="24"/>
        </w:rPr>
        <w:lastRenderedPageBreak/>
        <w:t>Conclusion</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In summation, the case “Finding Her Voice” is very reflective of the varied unethical sufferings encountered by different stakeholders when they enter in a contract with dishonest organizations. Both direct and indirect stakeholders should be reflective of the actual importance of interacting in an ethically neutral ground for equal benefits (Ferrell &amp; Fraedrich, 2015). Disney organization should examine the ethical legality of its operations and uphold the law. The company should pay attention to young talents in society and take actions to nurture them in the right way while upholding morals and the value of future societies.</w:t>
      </w: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BE2999" w:rsidRDefault="00BE2999" w:rsidP="00BE2999">
      <w:pPr>
        <w:spacing w:line="480" w:lineRule="auto"/>
        <w:jc w:val="center"/>
        <w:rPr>
          <w:rFonts w:ascii="Times New Roman" w:hAnsi="Times New Roman" w:cs="Times New Roman"/>
          <w:b/>
          <w:sz w:val="24"/>
          <w:szCs w:val="24"/>
        </w:rPr>
      </w:pPr>
    </w:p>
    <w:p w:rsidR="006C2C16"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lastRenderedPageBreak/>
        <w:t>References</w:t>
      </w:r>
    </w:p>
    <w:p w:rsidR="00BE2999" w:rsidRPr="00BE2999" w:rsidRDefault="00BE2999" w:rsidP="00BE2999">
      <w:pPr>
        <w:spacing w:line="480" w:lineRule="auto"/>
        <w:ind w:left="720" w:hanging="720"/>
        <w:rPr>
          <w:rFonts w:ascii="Times New Roman" w:hAnsi="Times New Roman" w:cs="Times New Roman"/>
          <w:sz w:val="24"/>
          <w:szCs w:val="24"/>
        </w:rPr>
      </w:pPr>
      <w:r w:rsidRPr="00BE2999">
        <w:rPr>
          <w:rFonts w:ascii="Times New Roman" w:hAnsi="Times New Roman" w:cs="Times New Roman"/>
          <w:color w:val="222222"/>
          <w:sz w:val="24"/>
          <w:szCs w:val="24"/>
          <w:shd w:val="clear" w:color="auto" w:fill="FFFFFF"/>
        </w:rPr>
        <w:t>Ferrell, O. C., &amp; Fraedrich, J. (2015). </w:t>
      </w:r>
      <w:r w:rsidRPr="00BE2999">
        <w:rPr>
          <w:rFonts w:ascii="Times New Roman" w:hAnsi="Times New Roman" w:cs="Times New Roman"/>
          <w:i/>
          <w:iCs/>
          <w:color w:val="222222"/>
          <w:sz w:val="24"/>
          <w:szCs w:val="24"/>
          <w:shd w:val="clear" w:color="auto" w:fill="FFFFFF"/>
        </w:rPr>
        <w:t>Business ethics: Ethical decision making &amp; cases</w:t>
      </w:r>
      <w:r w:rsidRPr="00BE2999">
        <w:rPr>
          <w:rFonts w:ascii="Times New Roman" w:hAnsi="Times New Roman" w:cs="Times New Roman"/>
          <w:color w:val="222222"/>
          <w:sz w:val="24"/>
          <w:szCs w:val="24"/>
          <w:shd w:val="clear" w:color="auto" w:fill="FFFFFF"/>
        </w:rPr>
        <w:t>. Nelson Education.</w:t>
      </w:r>
    </w:p>
    <w:p w:rsidR="00BE2999" w:rsidRPr="00BE2999" w:rsidRDefault="00BE2999" w:rsidP="00BE2999">
      <w:pPr>
        <w:spacing w:line="480" w:lineRule="auto"/>
        <w:ind w:left="720" w:hanging="720"/>
        <w:rPr>
          <w:rFonts w:ascii="Times New Roman" w:hAnsi="Times New Roman" w:cs="Times New Roman"/>
          <w:color w:val="222222"/>
          <w:sz w:val="24"/>
          <w:szCs w:val="24"/>
          <w:shd w:val="clear" w:color="auto" w:fill="FFFFFF"/>
        </w:rPr>
      </w:pPr>
      <w:r w:rsidRPr="00BE2999">
        <w:rPr>
          <w:rFonts w:ascii="Times New Roman" w:hAnsi="Times New Roman" w:cs="Times New Roman"/>
          <w:color w:val="222222"/>
          <w:sz w:val="24"/>
          <w:szCs w:val="24"/>
          <w:shd w:val="clear" w:color="auto" w:fill="FFFFFF"/>
        </w:rPr>
        <w:t>Mirsch, T. (2018). Ethical Considerations on Digital Nudging–Identifying Consumer Concerns.</w:t>
      </w:r>
    </w:p>
    <w:p w:rsidR="00BE2999" w:rsidRPr="00BE2999" w:rsidRDefault="00BE2999" w:rsidP="00BE2999">
      <w:pPr>
        <w:spacing w:line="480" w:lineRule="auto"/>
        <w:ind w:left="720" w:hanging="720"/>
        <w:rPr>
          <w:rFonts w:ascii="Times New Roman" w:hAnsi="Times New Roman" w:cs="Times New Roman"/>
          <w:color w:val="222222"/>
          <w:sz w:val="24"/>
          <w:szCs w:val="24"/>
          <w:shd w:val="clear" w:color="auto" w:fill="FFFFFF"/>
        </w:rPr>
      </w:pPr>
    </w:p>
    <w:sectPr w:rsidR="00BE2999" w:rsidRPr="00BE2999" w:rsidSect="00A373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51F" w:rsidRDefault="002B151F" w:rsidP="00A373E5">
      <w:pPr>
        <w:spacing w:after="0" w:line="240" w:lineRule="auto"/>
      </w:pPr>
      <w:r>
        <w:separator/>
      </w:r>
    </w:p>
  </w:endnote>
  <w:endnote w:type="continuationSeparator" w:id="1">
    <w:p w:rsidR="002B151F" w:rsidRDefault="002B151F" w:rsidP="00A373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51F" w:rsidRDefault="002B151F" w:rsidP="00A373E5">
      <w:pPr>
        <w:spacing w:after="0" w:line="240" w:lineRule="auto"/>
      </w:pPr>
      <w:r>
        <w:separator/>
      </w:r>
    </w:p>
  </w:footnote>
  <w:footnote w:type="continuationSeparator" w:id="1">
    <w:p w:rsidR="002B151F" w:rsidRDefault="002B151F" w:rsidP="00A373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99" w:rsidRPr="00BE2999" w:rsidRDefault="00BE2999">
    <w:pPr>
      <w:pStyle w:val="Header"/>
      <w:rPr>
        <w:rFonts w:ascii="Times New Roman" w:hAnsi="Times New Roman" w:cs="Times New Roman"/>
        <w:sz w:val="24"/>
        <w:szCs w:val="24"/>
      </w:rPr>
    </w:pPr>
    <w:r w:rsidRPr="00BE2999">
      <w:rPr>
        <w:rFonts w:ascii="Times New Roman" w:hAnsi="Times New Roman" w:cs="Times New Roman"/>
        <w:sz w:val="24"/>
        <w:szCs w:val="24"/>
      </w:rPr>
      <w:t xml:space="preserve">ETHICAL CONSIDERATIONS AND RECOMMENDATIONS </w:t>
    </w:r>
    <w:r w:rsidRPr="00BE2999">
      <w:rPr>
        <w:rFonts w:ascii="Times New Roman" w:hAnsi="Times New Roman" w:cs="Times New Roman"/>
        <w:sz w:val="24"/>
        <w:szCs w:val="24"/>
      </w:rPr>
      <w:tab/>
    </w:r>
    <w:sdt>
      <w:sdtPr>
        <w:rPr>
          <w:rFonts w:ascii="Times New Roman" w:hAnsi="Times New Roman" w:cs="Times New Roman"/>
          <w:sz w:val="24"/>
          <w:szCs w:val="24"/>
        </w:rPr>
        <w:id w:val="1790784831"/>
        <w:docPartObj>
          <w:docPartGallery w:val="Page Numbers (Top of Page)"/>
          <w:docPartUnique/>
        </w:docPartObj>
      </w:sdtPr>
      <w:sdtEndPr>
        <w:rPr>
          <w:noProof/>
        </w:rPr>
      </w:sdtEndPr>
      <w:sdtContent>
        <w:r w:rsidR="008217F0" w:rsidRPr="00BE2999">
          <w:rPr>
            <w:rFonts w:ascii="Times New Roman" w:hAnsi="Times New Roman" w:cs="Times New Roman"/>
            <w:sz w:val="24"/>
            <w:szCs w:val="24"/>
          </w:rPr>
          <w:fldChar w:fldCharType="begin"/>
        </w:r>
        <w:r w:rsidRPr="00BE2999">
          <w:rPr>
            <w:rFonts w:ascii="Times New Roman" w:hAnsi="Times New Roman" w:cs="Times New Roman"/>
            <w:sz w:val="24"/>
            <w:szCs w:val="24"/>
          </w:rPr>
          <w:instrText xml:space="preserve"> PAGE   \* MERGEFORMAT </w:instrText>
        </w:r>
        <w:r w:rsidR="008217F0" w:rsidRPr="00BE2999">
          <w:rPr>
            <w:rFonts w:ascii="Times New Roman" w:hAnsi="Times New Roman" w:cs="Times New Roman"/>
            <w:sz w:val="24"/>
            <w:szCs w:val="24"/>
          </w:rPr>
          <w:fldChar w:fldCharType="separate"/>
        </w:r>
        <w:r w:rsidR="00705E13">
          <w:rPr>
            <w:rFonts w:ascii="Times New Roman" w:hAnsi="Times New Roman" w:cs="Times New Roman"/>
            <w:noProof/>
            <w:sz w:val="24"/>
            <w:szCs w:val="24"/>
          </w:rPr>
          <w:t>6</w:t>
        </w:r>
        <w:r w:rsidR="008217F0" w:rsidRPr="00BE2999">
          <w:rPr>
            <w:rFonts w:ascii="Times New Roman" w:hAnsi="Times New Roman" w:cs="Times New Roman"/>
            <w:noProof/>
            <w:sz w:val="24"/>
            <w:szCs w:val="24"/>
          </w:rPr>
          <w:fldChar w:fldCharType="end"/>
        </w:r>
      </w:sdtContent>
    </w:sdt>
  </w:p>
  <w:p w:rsidR="00A373E5" w:rsidRPr="00BE2999" w:rsidRDefault="00A373E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E5" w:rsidRPr="00BE2999" w:rsidRDefault="00A373E5" w:rsidP="00753158">
    <w:pPr>
      <w:rPr>
        <w:rFonts w:ascii="Times New Roman" w:hAnsi="Times New Roman" w:cs="Times New Roman"/>
        <w:sz w:val="24"/>
        <w:szCs w:val="24"/>
      </w:rPr>
    </w:pPr>
    <w:r w:rsidRPr="00BE2999">
      <w:rPr>
        <w:rFonts w:ascii="Times New Roman" w:hAnsi="Times New Roman" w:cs="Times New Roman"/>
        <w:sz w:val="24"/>
        <w:szCs w:val="24"/>
      </w:rPr>
      <w:t xml:space="preserve">Running head: </w:t>
    </w:r>
    <w:r w:rsidR="00753158" w:rsidRPr="00BE2999">
      <w:rPr>
        <w:rFonts w:ascii="Times New Roman" w:hAnsi="Times New Roman" w:cs="Times New Roman"/>
        <w:sz w:val="24"/>
        <w:szCs w:val="24"/>
      </w:rPr>
      <w:t xml:space="preserve">ETHICAL CONSIDERATIONS AND RECOMMENDATIONS </w:t>
    </w:r>
    <w:r w:rsidR="00753158" w:rsidRPr="00BE2999">
      <w:rPr>
        <w:rFonts w:ascii="Times New Roman" w:hAnsi="Times New Roman" w:cs="Times New Roman"/>
        <w:sz w:val="24"/>
        <w:szCs w:val="24"/>
      </w:rPr>
      <w:tab/>
    </w:r>
    <w:r w:rsidR="00753158" w:rsidRPr="00BE2999">
      <w:rPr>
        <w:rFonts w:ascii="Times New Roman" w:hAnsi="Times New Roman" w:cs="Times New Roman"/>
        <w:sz w:val="24"/>
        <w:szCs w:val="24"/>
      </w:rPr>
      <w:tab/>
    </w:r>
    <w:sdt>
      <w:sdtPr>
        <w:rPr>
          <w:rFonts w:ascii="Times New Roman" w:hAnsi="Times New Roman" w:cs="Times New Roman"/>
          <w:sz w:val="24"/>
          <w:szCs w:val="24"/>
        </w:rPr>
        <w:id w:val="918133125"/>
        <w:docPartObj>
          <w:docPartGallery w:val="Page Numbers (Top of Page)"/>
          <w:docPartUnique/>
        </w:docPartObj>
      </w:sdtPr>
      <w:sdtEndPr>
        <w:rPr>
          <w:noProof/>
        </w:rPr>
      </w:sdtEndPr>
      <w:sdtContent>
        <w:r w:rsidR="008217F0" w:rsidRPr="00BE2999">
          <w:rPr>
            <w:rFonts w:ascii="Times New Roman" w:hAnsi="Times New Roman" w:cs="Times New Roman"/>
            <w:sz w:val="24"/>
            <w:szCs w:val="24"/>
          </w:rPr>
          <w:fldChar w:fldCharType="begin"/>
        </w:r>
        <w:r w:rsidRPr="00BE2999">
          <w:rPr>
            <w:rFonts w:ascii="Times New Roman" w:hAnsi="Times New Roman" w:cs="Times New Roman"/>
            <w:sz w:val="24"/>
            <w:szCs w:val="24"/>
          </w:rPr>
          <w:instrText xml:space="preserve"> PAGE   \* MERGEFORMAT </w:instrText>
        </w:r>
        <w:r w:rsidR="008217F0" w:rsidRPr="00BE2999">
          <w:rPr>
            <w:rFonts w:ascii="Times New Roman" w:hAnsi="Times New Roman" w:cs="Times New Roman"/>
            <w:sz w:val="24"/>
            <w:szCs w:val="24"/>
          </w:rPr>
          <w:fldChar w:fldCharType="separate"/>
        </w:r>
        <w:r w:rsidR="00705E13">
          <w:rPr>
            <w:rFonts w:ascii="Times New Roman" w:hAnsi="Times New Roman" w:cs="Times New Roman"/>
            <w:noProof/>
            <w:sz w:val="24"/>
            <w:szCs w:val="24"/>
          </w:rPr>
          <w:t>1</w:t>
        </w:r>
        <w:r w:rsidR="008217F0" w:rsidRPr="00BE2999">
          <w:rPr>
            <w:rFonts w:ascii="Times New Roman" w:hAnsi="Times New Roman" w:cs="Times New Roman"/>
            <w:noProof/>
            <w:sz w:val="24"/>
            <w:szCs w:val="24"/>
          </w:rPr>
          <w:fldChar w:fldCharType="end"/>
        </w:r>
      </w:sdtContent>
    </w:sdt>
  </w:p>
  <w:p w:rsidR="00A373E5" w:rsidRPr="00BE2999" w:rsidRDefault="00A373E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B5EC7"/>
    <w:rsid w:val="00050CEC"/>
    <w:rsid w:val="00062E52"/>
    <w:rsid w:val="000B381B"/>
    <w:rsid w:val="00286335"/>
    <w:rsid w:val="002B151F"/>
    <w:rsid w:val="0033307E"/>
    <w:rsid w:val="00402E3D"/>
    <w:rsid w:val="004A0B4E"/>
    <w:rsid w:val="004E7F28"/>
    <w:rsid w:val="0055424C"/>
    <w:rsid w:val="006C2C16"/>
    <w:rsid w:val="006D1096"/>
    <w:rsid w:val="00705E13"/>
    <w:rsid w:val="00753158"/>
    <w:rsid w:val="00760424"/>
    <w:rsid w:val="008217F0"/>
    <w:rsid w:val="00881336"/>
    <w:rsid w:val="008B1589"/>
    <w:rsid w:val="008D175D"/>
    <w:rsid w:val="00913E6C"/>
    <w:rsid w:val="009758CA"/>
    <w:rsid w:val="00A07094"/>
    <w:rsid w:val="00A373E5"/>
    <w:rsid w:val="00A93F48"/>
    <w:rsid w:val="00A97090"/>
    <w:rsid w:val="00AF56CC"/>
    <w:rsid w:val="00BB5EC7"/>
    <w:rsid w:val="00BE2999"/>
    <w:rsid w:val="00BE2E49"/>
    <w:rsid w:val="00C12D2B"/>
    <w:rsid w:val="00C93CD6"/>
    <w:rsid w:val="00CD19FC"/>
    <w:rsid w:val="00CF19F6"/>
    <w:rsid w:val="00D159B1"/>
    <w:rsid w:val="00E0483E"/>
    <w:rsid w:val="00E97F3E"/>
    <w:rsid w:val="00EF27DA"/>
    <w:rsid w:val="00F36E15"/>
    <w:rsid w:val="00F4129D"/>
    <w:rsid w:val="00FE40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6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3E5"/>
  </w:style>
  <w:style w:type="paragraph" w:styleId="Footer">
    <w:name w:val="footer"/>
    <w:basedOn w:val="Normal"/>
    <w:link w:val="FooterChar"/>
    <w:uiPriority w:val="99"/>
    <w:unhideWhenUsed/>
    <w:rsid w:val="00A37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3E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2019-10-28T11:53:00Z</dcterms:created>
  <dcterms:modified xsi:type="dcterms:W3CDTF">2019-10-28T11:53:00Z</dcterms:modified>
</cp:coreProperties>
</file>